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5CAA" w:rsidRDefault="00DC0D55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-722630</wp:posOffset>
            </wp:positionV>
            <wp:extent cx="10231618" cy="7176977"/>
            <wp:effectExtent l="0" t="0" r="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graphy Long Term Overview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31618" cy="71769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1F5CAA" w:rsidSect="00694E1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E1E"/>
    <w:rsid w:val="00410675"/>
    <w:rsid w:val="00434A62"/>
    <w:rsid w:val="00694E1E"/>
    <w:rsid w:val="006F125D"/>
    <w:rsid w:val="00BA49FA"/>
    <w:rsid w:val="00DC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4872CA-4AAF-4EC7-9267-FC2574F32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SICT Office 2019 LTSC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Cohen</dc:creator>
  <cp:keywords/>
  <dc:description/>
  <cp:lastModifiedBy>Emily Cohen</cp:lastModifiedBy>
  <cp:revision>3</cp:revision>
  <dcterms:created xsi:type="dcterms:W3CDTF">2026-06-22T13:38:00Z</dcterms:created>
  <dcterms:modified xsi:type="dcterms:W3CDTF">2026-06-29T09:04:00Z</dcterms:modified>
</cp:coreProperties>
</file>